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116D" w14:textId="7847228D" w:rsidR="00FC7792" w:rsidRDefault="00AC3BC1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NIET – National Institute for Excellence in Teaching</w:t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  <w:t>Teaching and Learning Rubric</w:t>
      </w:r>
    </w:p>
    <w:p w14:paraId="5C05702F" w14:textId="65378123" w:rsidR="00AC3BC1" w:rsidRPr="002B51C1" w:rsidRDefault="00AC3BC1">
      <w:pPr>
        <w:rPr>
          <w:rFonts w:ascii="Century Gothic" w:hAnsi="Century Gothic"/>
          <w:sz w:val="13"/>
          <w:szCs w:val="13"/>
        </w:rPr>
      </w:pPr>
    </w:p>
    <w:p w14:paraId="1D620BE3" w14:textId="4F2B236B" w:rsidR="000D5409" w:rsidRPr="000D5409" w:rsidRDefault="000D5409" w:rsidP="000D5409">
      <w:pPr>
        <w:jc w:val="center"/>
        <w:rPr>
          <w:rFonts w:ascii="Century Gothic" w:hAnsi="Century Gothic"/>
          <w:b/>
          <w:bCs/>
          <w:color w:val="0432FF"/>
          <w:sz w:val="40"/>
          <w:szCs w:val="40"/>
        </w:rPr>
      </w:pPr>
      <w:r w:rsidRPr="000D5409">
        <w:rPr>
          <w:rFonts w:ascii="Century Gothic" w:hAnsi="Century Gothic"/>
          <w:b/>
          <w:bCs/>
          <w:color w:val="0432FF"/>
          <w:sz w:val="40"/>
          <w:szCs w:val="40"/>
        </w:rPr>
        <w:t>Assessment</w:t>
      </w:r>
    </w:p>
    <w:p w14:paraId="44FAAE8A" w14:textId="77777777" w:rsidR="000D5409" w:rsidRPr="002B51C1" w:rsidRDefault="000D5409" w:rsidP="000D5409">
      <w:pPr>
        <w:jc w:val="center"/>
        <w:rPr>
          <w:rFonts w:ascii="Century Gothic" w:hAnsi="Century Gothic"/>
          <w:b/>
          <w:bCs/>
          <w:color w:val="0432FF"/>
          <w:sz w:val="11"/>
          <w:szCs w:val="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4500"/>
        <w:gridCol w:w="4675"/>
      </w:tblGrid>
      <w:tr w:rsidR="00AC3BC1" w14:paraId="1B62B797" w14:textId="77777777" w:rsidTr="00453A40">
        <w:tc>
          <w:tcPr>
            <w:tcW w:w="14390" w:type="dxa"/>
            <w:gridSpan w:val="3"/>
          </w:tcPr>
          <w:p w14:paraId="7C6DCD1C" w14:textId="2725D9EE" w:rsidR="00AC3BC1" w:rsidRDefault="00AC3BC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Planning</w:t>
            </w:r>
          </w:p>
        </w:tc>
      </w:tr>
      <w:tr w:rsidR="00AC3BC1" w14:paraId="09D799A1" w14:textId="77777777" w:rsidTr="006F1560">
        <w:tc>
          <w:tcPr>
            <w:tcW w:w="5215" w:type="dxa"/>
            <w:vAlign w:val="center"/>
          </w:tcPr>
          <w:p w14:paraId="53253DB6" w14:textId="398B67F8" w:rsidR="00AC3BC1" w:rsidRPr="00F22CCE" w:rsidRDefault="00AC3BC1" w:rsidP="00AC3BC1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F22CCE">
              <w:rPr>
                <w:rFonts w:ascii="Century Gothic" w:hAnsi="Century Gothic"/>
                <w:b/>
                <w:bCs/>
                <w:sz w:val="26"/>
                <w:szCs w:val="26"/>
              </w:rPr>
              <w:t>Significantly Above Expectations (5)</w:t>
            </w:r>
          </w:p>
          <w:p w14:paraId="3529DE9E" w14:textId="5F11E34F" w:rsidR="00AC3BC1" w:rsidRPr="00F22CCE" w:rsidRDefault="00AC3BC1" w:rsidP="00AC3BC1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F22CCE">
              <w:rPr>
                <w:rFonts w:ascii="Century Gothic" w:hAnsi="Century Gothic"/>
                <w:b/>
                <w:bCs/>
                <w:sz w:val="26"/>
                <w:szCs w:val="26"/>
              </w:rPr>
              <w:t>Exemplary</w:t>
            </w:r>
          </w:p>
        </w:tc>
        <w:tc>
          <w:tcPr>
            <w:tcW w:w="4500" w:type="dxa"/>
            <w:vAlign w:val="center"/>
          </w:tcPr>
          <w:p w14:paraId="753A66A0" w14:textId="77777777" w:rsidR="00AC3BC1" w:rsidRPr="00F22CCE" w:rsidRDefault="00AC3BC1" w:rsidP="00AC3BC1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F22CCE">
              <w:rPr>
                <w:rFonts w:ascii="Century Gothic" w:hAnsi="Century Gothic"/>
                <w:b/>
                <w:bCs/>
                <w:sz w:val="26"/>
                <w:szCs w:val="26"/>
              </w:rPr>
              <w:t>At Expectations (3)</w:t>
            </w:r>
          </w:p>
          <w:p w14:paraId="224E272C" w14:textId="54EA4D29" w:rsidR="00AC3BC1" w:rsidRPr="00F22CCE" w:rsidRDefault="00AC3BC1" w:rsidP="00AC3BC1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F22CCE">
              <w:rPr>
                <w:rFonts w:ascii="Century Gothic" w:hAnsi="Century Gothic"/>
                <w:b/>
                <w:bCs/>
                <w:sz w:val="26"/>
                <w:szCs w:val="26"/>
              </w:rPr>
              <w:t>Proficient</w:t>
            </w:r>
          </w:p>
        </w:tc>
        <w:tc>
          <w:tcPr>
            <w:tcW w:w="4675" w:type="dxa"/>
            <w:vAlign w:val="center"/>
          </w:tcPr>
          <w:p w14:paraId="634446AC" w14:textId="77777777" w:rsidR="00AC3BC1" w:rsidRPr="00F22CCE" w:rsidRDefault="00AC3BC1" w:rsidP="00AC3BC1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F22CCE">
              <w:rPr>
                <w:rFonts w:ascii="Century Gothic" w:hAnsi="Century Gothic"/>
                <w:b/>
                <w:bCs/>
                <w:sz w:val="26"/>
                <w:szCs w:val="26"/>
              </w:rPr>
              <w:t>Significantly Below Expectations (1)</w:t>
            </w:r>
          </w:p>
          <w:p w14:paraId="2B41794F" w14:textId="0DE0D03F" w:rsidR="00AC3BC1" w:rsidRPr="00F22CCE" w:rsidRDefault="00AC3BC1" w:rsidP="00AC3BC1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F22CCE">
              <w:rPr>
                <w:rFonts w:ascii="Century Gothic" w:hAnsi="Century Gothic"/>
                <w:b/>
                <w:bCs/>
                <w:sz w:val="26"/>
                <w:szCs w:val="26"/>
              </w:rPr>
              <w:t>Unsatisfactory</w:t>
            </w:r>
          </w:p>
        </w:tc>
      </w:tr>
      <w:tr w:rsidR="00AC3BC1" w14:paraId="355736C4" w14:textId="77777777" w:rsidTr="006F1560">
        <w:tc>
          <w:tcPr>
            <w:tcW w:w="5215" w:type="dxa"/>
          </w:tcPr>
          <w:p w14:paraId="0FC378B1" w14:textId="2904DC7E" w:rsidR="0086548B" w:rsidRPr="00011B19" w:rsidRDefault="0086548B" w:rsidP="0086548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11B19">
              <w:rPr>
                <w:rFonts w:ascii="Century Gothic" w:hAnsi="Century Gothic"/>
                <w:sz w:val="22"/>
                <w:szCs w:val="22"/>
              </w:rPr>
              <w:t xml:space="preserve">Consistent Evidence of </w:t>
            </w:r>
            <w:r w:rsidR="00011B19" w:rsidRPr="00011B19">
              <w:rPr>
                <w:rFonts w:ascii="Century Gothic" w:hAnsi="Century Gothic"/>
                <w:sz w:val="22"/>
                <w:szCs w:val="22"/>
              </w:rPr>
              <w:t>S</w:t>
            </w:r>
            <w:r w:rsidRPr="00011B19">
              <w:rPr>
                <w:rFonts w:ascii="Century Gothic" w:hAnsi="Century Gothic"/>
                <w:sz w:val="22"/>
                <w:szCs w:val="22"/>
              </w:rPr>
              <w:t>tudent-</w:t>
            </w:r>
            <w:r w:rsidR="00011B19" w:rsidRPr="00011B19">
              <w:rPr>
                <w:rFonts w:ascii="Century Gothic" w:hAnsi="Century Gothic"/>
                <w:sz w:val="22"/>
                <w:szCs w:val="22"/>
              </w:rPr>
              <w:t>C</w:t>
            </w:r>
            <w:r w:rsidRPr="00011B19">
              <w:rPr>
                <w:rFonts w:ascii="Century Gothic" w:hAnsi="Century Gothic"/>
                <w:sz w:val="22"/>
                <w:szCs w:val="22"/>
              </w:rPr>
              <w:t xml:space="preserve">entered </w:t>
            </w:r>
            <w:r w:rsidR="00011B19" w:rsidRPr="00011B19">
              <w:rPr>
                <w:rFonts w:ascii="Century Gothic" w:hAnsi="Century Gothic"/>
                <w:sz w:val="22"/>
                <w:szCs w:val="22"/>
              </w:rPr>
              <w:t>L</w:t>
            </w:r>
            <w:r w:rsidRPr="00011B19">
              <w:rPr>
                <w:rFonts w:ascii="Century Gothic" w:hAnsi="Century Gothic"/>
                <w:sz w:val="22"/>
                <w:szCs w:val="22"/>
              </w:rPr>
              <w:t>earning/ Student Ownership of Learning</w:t>
            </w:r>
          </w:p>
          <w:p w14:paraId="2F2D655E" w14:textId="25C2BA0C" w:rsidR="00AC3BC1" w:rsidRPr="00011B19" w:rsidRDefault="0086548B" w:rsidP="0086548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11B19">
              <w:rPr>
                <w:rFonts w:ascii="Century Gothic" w:hAnsi="Century Gothic"/>
                <w:sz w:val="22"/>
                <w:szCs w:val="22"/>
              </w:rPr>
              <w:t xml:space="preserve">Teacher </w:t>
            </w:r>
            <w:r w:rsidR="00011B19" w:rsidRPr="00011B19">
              <w:rPr>
                <w:rFonts w:ascii="Century Gothic" w:hAnsi="Century Gothic"/>
                <w:sz w:val="22"/>
                <w:szCs w:val="22"/>
              </w:rPr>
              <w:t xml:space="preserve">and Students </w:t>
            </w:r>
            <w:r w:rsidRPr="00011B19">
              <w:rPr>
                <w:rFonts w:ascii="Century Gothic" w:hAnsi="Century Gothic"/>
                <w:sz w:val="22"/>
                <w:szCs w:val="22"/>
              </w:rPr>
              <w:t xml:space="preserve">Facilitates the </w:t>
            </w:r>
            <w:r w:rsidR="00011B19" w:rsidRPr="00011B19">
              <w:rPr>
                <w:rFonts w:ascii="Century Gothic" w:hAnsi="Century Gothic"/>
                <w:sz w:val="22"/>
                <w:szCs w:val="22"/>
              </w:rPr>
              <w:t>L</w:t>
            </w:r>
            <w:r w:rsidRPr="00011B19">
              <w:rPr>
                <w:rFonts w:ascii="Century Gothic" w:hAnsi="Century Gothic"/>
                <w:sz w:val="22"/>
                <w:szCs w:val="22"/>
              </w:rPr>
              <w:t>earning</w:t>
            </w:r>
          </w:p>
        </w:tc>
        <w:tc>
          <w:tcPr>
            <w:tcW w:w="4500" w:type="dxa"/>
          </w:tcPr>
          <w:p w14:paraId="3C754465" w14:textId="38C0C745" w:rsidR="00AC3BC1" w:rsidRPr="00011B19" w:rsidRDefault="0086548B" w:rsidP="0086548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11B19">
              <w:rPr>
                <w:rFonts w:ascii="Century Gothic" w:hAnsi="Century Gothic"/>
                <w:sz w:val="22"/>
                <w:szCs w:val="22"/>
              </w:rPr>
              <w:t xml:space="preserve">Some </w:t>
            </w:r>
            <w:r w:rsidR="00011B19" w:rsidRPr="00011B19">
              <w:rPr>
                <w:rFonts w:ascii="Century Gothic" w:hAnsi="Century Gothic"/>
                <w:sz w:val="22"/>
                <w:szCs w:val="22"/>
              </w:rPr>
              <w:t>E</w:t>
            </w:r>
            <w:r w:rsidRPr="00011B19">
              <w:rPr>
                <w:rFonts w:ascii="Century Gothic" w:hAnsi="Century Gothic"/>
                <w:sz w:val="22"/>
                <w:szCs w:val="22"/>
              </w:rPr>
              <w:t xml:space="preserve">vidence of Student-Centered </w:t>
            </w:r>
            <w:r w:rsidR="00011B19" w:rsidRPr="00011B19">
              <w:rPr>
                <w:rFonts w:ascii="Century Gothic" w:hAnsi="Century Gothic"/>
                <w:sz w:val="22"/>
                <w:szCs w:val="22"/>
              </w:rPr>
              <w:t>L</w:t>
            </w:r>
            <w:r w:rsidRPr="00011B19">
              <w:rPr>
                <w:rFonts w:ascii="Century Gothic" w:hAnsi="Century Gothic"/>
                <w:sz w:val="22"/>
                <w:szCs w:val="22"/>
              </w:rPr>
              <w:t>earning/ Student Ownership of Learning</w:t>
            </w:r>
          </w:p>
          <w:p w14:paraId="7B96A39B" w14:textId="160C28C6" w:rsidR="0086548B" w:rsidRPr="00011B19" w:rsidRDefault="0086548B" w:rsidP="0086548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11B19">
              <w:rPr>
                <w:rFonts w:ascii="Century Gothic" w:hAnsi="Century Gothic"/>
                <w:sz w:val="22"/>
                <w:szCs w:val="22"/>
              </w:rPr>
              <w:t>Teacher Facilitates the learning</w:t>
            </w:r>
          </w:p>
        </w:tc>
        <w:tc>
          <w:tcPr>
            <w:tcW w:w="4675" w:type="dxa"/>
          </w:tcPr>
          <w:p w14:paraId="39CBDF30" w14:textId="298D3B36" w:rsidR="0086548B" w:rsidRPr="00011B19" w:rsidRDefault="0086548B" w:rsidP="0086548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11B19">
              <w:rPr>
                <w:rFonts w:ascii="Century Gothic" w:hAnsi="Century Gothic"/>
                <w:sz w:val="22"/>
                <w:szCs w:val="22"/>
              </w:rPr>
              <w:t>Minimal Evidence of Student Ownership of Learning</w:t>
            </w:r>
          </w:p>
          <w:p w14:paraId="5D0F770E" w14:textId="5C78578C" w:rsidR="00AC3BC1" w:rsidRPr="00011B19" w:rsidRDefault="0086548B" w:rsidP="0086548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11B19">
              <w:rPr>
                <w:rFonts w:ascii="Century Gothic" w:hAnsi="Century Gothic"/>
                <w:sz w:val="22"/>
                <w:szCs w:val="22"/>
              </w:rPr>
              <w:t>Heavy Emphasis on Teacher Direction</w:t>
            </w:r>
          </w:p>
        </w:tc>
      </w:tr>
      <w:tr w:rsidR="00011B19" w14:paraId="2A88712F" w14:textId="77777777" w:rsidTr="006F1560">
        <w:trPr>
          <w:trHeight w:val="5489"/>
        </w:trPr>
        <w:tc>
          <w:tcPr>
            <w:tcW w:w="5215" w:type="dxa"/>
          </w:tcPr>
          <w:p w14:paraId="521284CE" w14:textId="453FB65F" w:rsidR="00011B19" w:rsidRPr="006F1560" w:rsidRDefault="00011B19" w:rsidP="00DE3C0C">
            <w:pPr>
              <w:pStyle w:val="ListParagraph"/>
              <w:rPr>
                <w:rFonts w:ascii="Century Gothic" w:hAnsi="Century Gothic"/>
                <w:sz w:val="10"/>
                <w:szCs w:val="10"/>
              </w:rPr>
            </w:pPr>
          </w:p>
          <w:p w14:paraId="5A184E19" w14:textId="400EB4B2" w:rsidR="00DE3C0C" w:rsidRPr="006F1560" w:rsidRDefault="00F82444" w:rsidP="00F82444">
            <w:pPr>
              <w:rPr>
                <w:rFonts w:ascii="Century Gothic" w:hAnsi="Century Gothic"/>
              </w:rPr>
            </w:pPr>
            <w:r w:rsidRPr="006F1560">
              <w:rPr>
                <w:rFonts w:ascii="Century Gothic" w:hAnsi="Century Gothic"/>
              </w:rPr>
              <w:t>Assessments:</w:t>
            </w:r>
          </w:p>
          <w:p w14:paraId="0F36DB72" w14:textId="3BA45373" w:rsidR="004E3D1D" w:rsidRPr="006F1560" w:rsidRDefault="004E3D1D" w:rsidP="004E3D1D">
            <w:pPr>
              <w:pStyle w:val="ListParagraph"/>
              <w:numPr>
                <w:ilvl w:val="0"/>
                <w:numId w:val="3"/>
              </w:numPr>
              <w:ind w:left="335" w:hanging="295"/>
              <w:rPr>
                <w:rFonts w:ascii="Century Gothic" w:hAnsi="Century Gothic"/>
              </w:rPr>
            </w:pPr>
            <w:r w:rsidRPr="006F1560">
              <w:rPr>
                <w:rFonts w:ascii="Century Gothic" w:hAnsi="Century Gothic"/>
              </w:rPr>
              <w:t>Are aligned with the depth and rigor of the state standards and content, including curriculum resources.</w:t>
            </w:r>
          </w:p>
          <w:p w14:paraId="2A223F3E" w14:textId="26558E8D" w:rsidR="004E3D1D" w:rsidRPr="006F1560" w:rsidRDefault="004E3D1D" w:rsidP="004E3D1D">
            <w:pPr>
              <w:pStyle w:val="ListParagraph"/>
              <w:numPr>
                <w:ilvl w:val="0"/>
                <w:numId w:val="3"/>
              </w:numPr>
              <w:ind w:left="335" w:hanging="295"/>
              <w:rPr>
                <w:rFonts w:ascii="Century Gothic" w:hAnsi="Century Gothic"/>
              </w:rPr>
            </w:pPr>
            <w:r w:rsidRPr="006F1560">
              <w:rPr>
                <w:rFonts w:ascii="Century Gothic" w:hAnsi="Century Gothic"/>
              </w:rPr>
              <w:t>Are designed to provide feedback on progress against objectives.</w:t>
            </w:r>
          </w:p>
          <w:p w14:paraId="3B4A8719" w14:textId="435BD8B5" w:rsidR="004E3D1D" w:rsidRPr="006F1560" w:rsidRDefault="004E3D1D" w:rsidP="004E3D1D">
            <w:pPr>
              <w:pStyle w:val="ListParagraph"/>
              <w:numPr>
                <w:ilvl w:val="0"/>
                <w:numId w:val="3"/>
              </w:numPr>
              <w:ind w:left="335" w:hanging="295"/>
              <w:rPr>
                <w:rFonts w:ascii="Century Gothic" w:hAnsi="Century Gothic"/>
              </w:rPr>
            </w:pPr>
            <w:r w:rsidRPr="006F1560">
              <w:rPr>
                <w:rFonts w:ascii="Century Gothic" w:hAnsi="Century Gothic"/>
              </w:rPr>
              <w:t>Use a variety of question types and formats to gauge student learning and problem-solving.</w:t>
            </w:r>
          </w:p>
          <w:p w14:paraId="0B2784F8" w14:textId="77777777" w:rsidR="002A7C54" w:rsidRPr="006F1560" w:rsidRDefault="002A7C54" w:rsidP="002A7C54">
            <w:pPr>
              <w:pStyle w:val="ListParagraph"/>
              <w:numPr>
                <w:ilvl w:val="0"/>
                <w:numId w:val="2"/>
              </w:numPr>
              <w:ind w:left="229" w:hanging="221"/>
              <w:rPr>
                <w:rFonts w:ascii="Century Gothic" w:hAnsi="Century Gothic"/>
              </w:rPr>
            </w:pPr>
            <w:r w:rsidRPr="006F1560">
              <w:rPr>
                <w:rFonts w:ascii="Century Gothic" w:hAnsi="Century Gothic"/>
              </w:rPr>
              <w:t xml:space="preserve">Measure student performance in more than three ways (e.g., </w:t>
            </w:r>
            <w:r w:rsidRPr="006F1560">
              <w:rPr>
                <w:rFonts w:ascii="Century Gothic" w:hAnsi="Century Gothic"/>
              </w:rPr>
              <w:t>in the form of project, experiment, presentation, essay, short answer, or multiple choice).</w:t>
            </w:r>
          </w:p>
          <w:p w14:paraId="35955F50" w14:textId="799127F9" w:rsidR="004E3D1D" w:rsidRPr="006F1560" w:rsidRDefault="00077500" w:rsidP="00C820F2">
            <w:pPr>
              <w:pStyle w:val="ListParagraph"/>
              <w:numPr>
                <w:ilvl w:val="0"/>
                <w:numId w:val="3"/>
              </w:numPr>
              <w:ind w:left="245" w:hanging="180"/>
              <w:rPr>
                <w:rFonts w:ascii="Century Gothic" w:hAnsi="Century Gothic"/>
              </w:rPr>
            </w:pPr>
            <w:r w:rsidRPr="006F1560">
              <w:rPr>
                <w:rFonts w:ascii="Century Gothic" w:hAnsi="Century Gothic"/>
              </w:rPr>
              <w:t>Require extended written tasks, as appropriate.</w:t>
            </w:r>
          </w:p>
          <w:p w14:paraId="50B766AE" w14:textId="1CE5F7C8" w:rsidR="00077500" w:rsidRPr="006F1560" w:rsidRDefault="00077500" w:rsidP="00C820F2">
            <w:pPr>
              <w:pStyle w:val="ListParagraph"/>
              <w:numPr>
                <w:ilvl w:val="0"/>
                <w:numId w:val="3"/>
              </w:numPr>
              <w:ind w:left="245" w:hanging="180"/>
              <w:rPr>
                <w:rFonts w:ascii="Century Gothic" w:hAnsi="Century Gothic"/>
              </w:rPr>
            </w:pPr>
            <w:r w:rsidRPr="006F1560">
              <w:rPr>
                <w:rFonts w:ascii="Century Gothic" w:hAnsi="Century Gothic"/>
              </w:rPr>
              <w:t xml:space="preserve">Include clear </w:t>
            </w:r>
            <w:r w:rsidR="002B51C1" w:rsidRPr="006F1560">
              <w:rPr>
                <w:rFonts w:ascii="Century Gothic" w:hAnsi="Century Gothic"/>
              </w:rPr>
              <w:t>illustrations of student progress toward state content standards, which students monitor, understand, and articulate.</w:t>
            </w:r>
          </w:p>
          <w:p w14:paraId="0B69C35C" w14:textId="7C5A822E" w:rsidR="00F82444" w:rsidRPr="006F1560" w:rsidRDefault="002B51C1" w:rsidP="00C820F2">
            <w:pPr>
              <w:pStyle w:val="ListParagraph"/>
              <w:numPr>
                <w:ilvl w:val="0"/>
                <w:numId w:val="3"/>
              </w:numPr>
              <w:ind w:left="245" w:hanging="180"/>
              <w:rPr>
                <w:rFonts w:ascii="Century Gothic" w:hAnsi="Century Gothic"/>
              </w:rPr>
            </w:pPr>
            <w:r w:rsidRPr="006F1560">
              <w:rPr>
                <w:rFonts w:ascii="Century Gothic" w:hAnsi="Century Gothic"/>
              </w:rPr>
              <w:t>Include descriptions of how assessment results will be used by teachers and students to inform future instruction and learning.</w:t>
            </w:r>
          </w:p>
        </w:tc>
        <w:tc>
          <w:tcPr>
            <w:tcW w:w="4500" w:type="dxa"/>
          </w:tcPr>
          <w:p w14:paraId="5B356617" w14:textId="77777777" w:rsidR="00011B19" w:rsidRPr="006F1560" w:rsidRDefault="00011B19" w:rsidP="0086548B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  <w:p w14:paraId="430723B8" w14:textId="050612B1" w:rsidR="00011B19" w:rsidRPr="006F1560" w:rsidRDefault="009B4C14" w:rsidP="009B4C14">
            <w:pPr>
              <w:rPr>
                <w:rFonts w:ascii="Century Gothic" w:hAnsi="Century Gothic"/>
              </w:rPr>
            </w:pPr>
            <w:r w:rsidRPr="006F1560">
              <w:rPr>
                <w:rFonts w:ascii="Century Gothic" w:hAnsi="Century Gothic"/>
              </w:rPr>
              <w:t>Assessment</w:t>
            </w:r>
            <w:r w:rsidR="00F82444" w:rsidRPr="006F1560">
              <w:rPr>
                <w:rFonts w:ascii="Century Gothic" w:hAnsi="Century Gothic"/>
              </w:rPr>
              <w:t>s</w:t>
            </w:r>
            <w:r w:rsidRPr="006F1560">
              <w:rPr>
                <w:rFonts w:ascii="Century Gothic" w:hAnsi="Century Gothic"/>
              </w:rPr>
              <w:t>:</w:t>
            </w:r>
          </w:p>
          <w:p w14:paraId="0EFCA40E" w14:textId="64A0FD6F" w:rsidR="009B4C14" w:rsidRPr="006F1560" w:rsidRDefault="009B4C14" w:rsidP="009B4C14">
            <w:pPr>
              <w:pStyle w:val="ListParagraph"/>
              <w:numPr>
                <w:ilvl w:val="0"/>
                <w:numId w:val="2"/>
              </w:numPr>
              <w:ind w:left="229" w:hanging="221"/>
              <w:rPr>
                <w:rFonts w:ascii="Century Gothic" w:hAnsi="Century Gothic"/>
              </w:rPr>
            </w:pPr>
            <w:r w:rsidRPr="006F1560">
              <w:rPr>
                <w:rFonts w:ascii="Century Gothic" w:hAnsi="Century Gothic"/>
              </w:rPr>
              <w:t xml:space="preserve">Are aligned with the depth and rigor of the state standards and content, including curriculum </w:t>
            </w:r>
            <w:r w:rsidR="00E67A96" w:rsidRPr="006F1560">
              <w:rPr>
                <w:rFonts w:ascii="Century Gothic" w:hAnsi="Century Gothic"/>
              </w:rPr>
              <w:t>resources.</w:t>
            </w:r>
          </w:p>
          <w:p w14:paraId="08073996" w14:textId="76973FF6" w:rsidR="009B4C14" w:rsidRPr="006F1560" w:rsidRDefault="009B4C14" w:rsidP="009B4C14">
            <w:pPr>
              <w:pStyle w:val="ListParagraph"/>
              <w:numPr>
                <w:ilvl w:val="0"/>
                <w:numId w:val="2"/>
              </w:numPr>
              <w:ind w:left="229" w:hanging="221"/>
              <w:rPr>
                <w:rFonts w:ascii="Century Gothic" w:hAnsi="Century Gothic"/>
              </w:rPr>
            </w:pPr>
            <w:r w:rsidRPr="006F1560">
              <w:rPr>
                <w:rFonts w:ascii="Century Gothic" w:hAnsi="Century Gothic"/>
              </w:rPr>
              <w:t xml:space="preserve">Are designed to provide feedback on progress against </w:t>
            </w:r>
            <w:r w:rsidR="00E67A96" w:rsidRPr="006F1560">
              <w:rPr>
                <w:rFonts w:ascii="Century Gothic" w:hAnsi="Century Gothic"/>
              </w:rPr>
              <w:t>objectives.</w:t>
            </w:r>
          </w:p>
          <w:p w14:paraId="0145B776" w14:textId="4F4F87B5" w:rsidR="00E67A96" w:rsidRPr="006F1560" w:rsidRDefault="009B4C14" w:rsidP="00E67A96">
            <w:pPr>
              <w:pStyle w:val="ListParagraph"/>
              <w:numPr>
                <w:ilvl w:val="0"/>
                <w:numId w:val="2"/>
              </w:numPr>
              <w:ind w:left="229" w:hanging="221"/>
              <w:rPr>
                <w:rFonts w:ascii="Century Gothic" w:hAnsi="Century Gothic"/>
              </w:rPr>
            </w:pPr>
            <w:r w:rsidRPr="006F1560">
              <w:rPr>
                <w:rFonts w:ascii="Century Gothic" w:hAnsi="Century Gothic"/>
              </w:rPr>
              <w:t xml:space="preserve">Use a variety of question types </w:t>
            </w:r>
            <w:r w:rsidR="00E67A96" w:rsidRPr="006F1560">
              <w:rPr>
                <w:rFonts w:ascii="Century Gothic" w:hAnsi="Century Gothic"/>
              </w:rPr>
              <w:t>and formats to gauge student learning and problem-solving.</w:t>
            </w:r>
          </w:p>
          <w:p w14:paraId="1C315C10" w14:textId="059EB704" w:rsidR="00E67A96" w:rsidRPr="006F1560" w:rsidRDefault="00E67A96" w:rsidP="00E67A96">
            <w:pPr>
              <w:pStyle w:val="ListParagraph"/>
              <w:numPr>
                <w:ilvl w:val="0"/>
                <w:numId w:val="2"/>
              </w:numPr>
              <w:ind w:left="229" w:hanging="221"/>
              <w:rPr>
                <w:rFonts w:ascii="Century Gothic" w:hAnsi="Century Gothic"/>
              </w:rPr>
            </w:pPr>
            <w:r w:rsidRPr="006F1560">
              <w:rPr>
                <w:rFonts w:ascii="Century Gothic" w:hAnsi="Century Gothic"/>
              </w:rPr>
              <w:t>Measure student performance in more than two ways (e.g., in the form of project, experiment, presentation, essay, short answer, or multiple choice).</w:t>
            </w:r>
          </w:p>
          <w:p w14:paraId="34DFD352" w14:textId="0B2A5902" w:rsidR="00E67A96" w:rsidRPr="006F1560" w:rsidRDefault="00E67A96" w:rsidP="00E67A96">
            <w:pPr>
              <w:pStyle w:val="ListParagraph"/>
              <w:numPr>
                <w:ilvl w:val="0"/>
                <w:numId w:val="2"/>
              </w:numPr>
              <w:ind w:left="229" w:hanging="221"/>
              <w:rPr>
                <w:rFonts w:ascii="Century Gothic" w:hAnsi="Century Gothic"/>
              </w:rPr>
            </w:pPr>
            <w:r w:rsidRPr="006F1560">
              <w:rPr>
                <w:rFonts w:ascii="Century Gothic" w:hAnsi="Century Gothic"/>
              </w:rPr>
              <w:t>Require written tasks as appropriate.</w:t>
            </w:r>
          </w:p>
          <w:p w14:paraId="0893B639" w14:textId="0F6A9D67" w:rsidR="00E67A96" w:rsidRPr="006F1560" w:rsidRDefault="00E67A96" w:rsidP="00E67A96">
            <w:pPr>
              <w:pStyle w:val="ListParagraph"/>
              <w:numPr>
                <w:ilvl w:val="0"/>
                <w:numId w:val="2"/>
              </w:numPr>
              <w:ind w:left="229" w:hanging="221"/>
              <w:rPr>
                <w:rFonts w:ascii="Century Gothic" w:hAnsi="Century Gothic"/>
              </w:rPr>
            </w:pPr>
            <w:r w:rsidRPr="006F1560">
              <w:rPr>
                <w:rFonts w:ascii="Century Gothic" w:hAnsi="Century Gothic"/>
              </w:rPr>
              <w:t xml:space="preserve">Include performance </w:t>
            </w:r>
            <w:r w:rsidR="00973644" w:rsidRPr="006F1560">
              <w:rPr>
                <w:rFonts w:ascii="Century Gothic" w:hAnsi="Century Gothic"/>
              </w:rPr>
              <w:t>checks and student reflection on performance throughout the school year.</w:t>
            </w:r>
          </w:p>
          <w:p w14:paraId="73786128" w14:textId="082529E0" w:rsidR="009B4C14" w:rsidRPr="006F1560" w:rsidRDefault="009B4C14" w:rsidP="0086548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675" w:type="dxa"/>
          </w:tcPr>
          <w:p w14:paraId="0EC079B2" w14:textId="77777777" w:rsidR="00011B19" w:rsidRPr="006F1560" w:rsidRDefault="00011B19" w:rsidP="0086548B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  <w:p w14:paraId="62A26975" w14:textId="77777777" w:rsidR="002B51C1" w:rsidRPr="006F1560" w:rsidRDefault="002B51C1" w:rsidP="002B51C1">
            <w:pPr>
              <w:rPr>
                <w:rFonts w:ascii="Century Gothic" w:hAnsi="Century Gothic"/>
              </w:rPr>
            </w:pPr>
            <w:r w:rsidRPr="006F1560">
              <w:rPr>
                <w:rFonts w:ascii="Century Gothic" w:hAnsi="Century Gothic"/>
              </w:rPr>
              <w:t>Assessments:</w:t>
            </w:r>
          </w:p>
          <w:p w14:paraId="4558855E" w14:textId="6718A2AE" w:rsidR="002B51C1" w:rsidRPr="006F1560" w:rsidRDefault="002B51C1" w:rsidP="002B51C1">
            <w:pPr>
              <w:pStyle w:val="ListParagraph"/>
              <w:numPr>
                <w:ilvl w:val="0"/>
                <w:numId w:val="4"/>
              </w:numPr>
              <w:ind w:left="276" w:hanging="264"/>
              <w:rPr>
                <w:rFonts w:ascii="Century Gothic" w:hAnsi="Century Gothic"/>
              </w:rPr>
            </w:pPr>
            <w:r w:rsidRPr="006F1560">
              <w:rPr>
                <w:rFonts w:ascii="Century Gothic" w:hAnsi="Century Gothic"/>
              </w:rPr>
              <w:t xml:space="preserve">Are </w:t>
            </w:r>
            <w:r w:rsidRPr="006F1560">
              <w:rPr>
                <w:rFonts w:ascii="Century Gothic" w:hAnsi="Century Gothic"/>
              </w:rPr>
              <w:t>sometimes aligned with state content standards</w:t>
            </w:r>
            <w:r w:rsidR="006F1560" w:rsidRPr="006F1560">
              <w:rPr>
                <w:rFonts w:ascii="Century Gothic" w:hAnsi="Century Gothic"/>
              </w:rPr>
              <w:t>, including curriculum resources.</w:t>
            </w:r>
          </w:p>
          <w:p w14:paraId="3725E060" w14:textId="2D4365DB" w:rsidR="006F1560" w:rsidRPr="006F1560" w:rsidRDefault="006F1560" w:rsidP="002B51C1">
            <w:pPr>
              <w:pStyle w:val="ListParagraph"/>
              <w:numPr>
                <w:ilvl w:val="0"/>
                <w:numId w:val="4"/>
              </w:numPr>
              <w:ind w:left="276" w:hanging="264"/>
              <w:rPr>
                <w:rFonts w:ascii="Century Gothic" w:hAnsi="Century Gothic"/>
              </w:rPr>
            </w:pPr>
            <w:r w:rsidRPr="006F1560">
              <w:rPr>
                <w:rFonts w:ascii="Century Gothic" w:hAnsi="Century Gothic"/>
              </w:rPr>
              <w:t>Are not designed well to provide feedback on progress against objectives.</w:t>
            </w:r>
          </w:p>
          <w:p w14:paraId="0DA74FF7" w14:textId="4DC83391" w:rsidR="006F1560" w:rsidRPr="006F1560" w:rsidRDefault="006F1560" w:rsidP="002B51C1">
            <w:pPr>
              <w:pStyle w:val="ListParagraph"/>
              <w:numPr>
                <w:ilvl w:val="0"/>
                <w:numId w:val="4"/>
              </w:numPr>
              <w:ind w:left="276" w:hanging="264"/>
              <w:rPr>
                <w:rFonts w:ascii="Century Gothic" w:hAnsi="Century Gothic"/>
              </w:rPr>
            </w:pPr>
            <w:r w:rsidRPr="006F1560">
              <w:rPr>
                <w:rFonts w:ascii="Century Gothic" w:hAnsi="Century Gothic"/>
              </w:rPr>
              <w:t>Uses few question types to gauge student learning.</w:t>
            </w:r>
          </w:p>
          <w:p w14:paraId="7D93DFA5" w14:textId="00BAACE6" w:rsidR="002B51C1" w:rsidRPr="006F1560" w:rsidRDefault="006F1560" w:rsidP="006F1560">
            <w:pPr>
              <w:pStyle w:val="ListParagraph"/>
              <w:numPr>
                <w:ilvl w:val="0"/>
                <w:numId w:val="4"/>
              </w:numPr>
              <w:ind w:left="276" w:hanging="264"/>
              <w:rPr>
                <w:rFonts w:ascii="Century Gothic" w:hAnsi="Century Gothic"/>
              </w:rPr>
            </w:pPr>
            <w:r w:rsidRPr="006F1560">
              <w:rPr>
                <w:rFonts w:ascii="Century Gothic" w:hAnsi="Century Gothic"/>
              </w:rPr>
              <w:t>Measure student performance in less than two ways (</w:t>
            </w:r>
            <w:r w:rsidRPr="006F1560">
              <w:rPr>
                <w:rFonts w:ascii="Century Gothic" w:hAnsi="Century Gothic"/>
              </w:rPr>
              <w:t>in the form of project, experiment, presentation, essay, short answer, or multiple choice).</w:t>
            </w:r>
          </w:p>
          <w:p w14:paraId="1487A9F5" w14:textId="71DA1CCE" w:rsidR="006F1560" w:rsidRPr="006F1560" w:rsidRDefault="006F1560" w:rsidP="006F1560">
            <w:pPr>
              <w:pStyle w:val="ListParagraph"/>
              <w:numPr>
                <w:ilvl w:val="0"/>
                <w:numId w:val="4"/>
              </w:numPr>
              <w:ind w:left="276" w:hanging="264"/>
              <w:rPr>
                <w:rFonts w:ascii="Century Gothic" w:hAnsi="Century Gothic"/>
              </w:rPr>
            </w:pPr>
            <w:r w:rsidRPr="006F1560">
              <w:rPr>
                <w:rFonts w:ascii="Century Gothic" w:hAnsi="Century Gothic"/>
              </w:rPr>
              <w:t>Include performance checks, although the purpose of the checks is not clear.</w:t>
            </w:r>
          </w:p>
          <w:p w14:paraId="6C343955" w14:textId="493F00E9" w:rsidR="002B51C1" w:rsidRPr="006F1560" w:rsidRDefault="002B51C1" w:rsidP="0086548B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731B41E3" w14:textId="49AA417A" w:rsidR="00AC3BC1" w:rsidRPr="00AC3BC1" w:rsidRDefault="00AC3BC1">
      <w:pPr>
        <w:rPr>
          <w:rFonts w:ascii="Century Gothic" w:hAnsi="Century Gothic"/>
          <w:sz w:val="32"/>
          <w:szCs w:val="32"/>
        </w:rPr>
      </w:pPr>
    </w:p>
    <w:sectPr w:rsidR="00AC3BC1" w:rsidRPr="00AC3BC1" w:rsidSect="00AC3BC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E49FC"/>
    <w:multiLevelType w:val="hybridMultilevel"/>
    <w:tmpl w:val="3E36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26708"/>
    <w:multiLevelType w:val="hybridMultilevel"/>
    <w:tmpl w:val="C1C8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53710"/>
    <w:multiLevelType w:val="hybridMultilevel"/>
    <w:tmpl w:val="2C16A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61A90"/>
    <w:multiLevelType w:val="hybridMultilevel"/>
    <w:tmpl w:val="78386F24"/>
    <w:lvl w:ilvl="0" w:tplc="AADE8C9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409535">
    <w:abstractNumId w:val="3"/>
  </w:num>
  <w:num w:numId="2" w16cid:durableId="1774473059">
    <w:abstractNumId w:val="2"/>
  </w:num>
  <w:num w:numId="3" w16cid:durableId="100686424">
    <w:abstractNumId w:val="1"/>
  </w:num>
  <w:num w:numId="4" w16cid:durableId="173126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C1"/>
    <w:rsid w:val="00011B19"/>
    <w:rsid w:val="00046DD2"/>
    <w:rsid w:val="00077500"/>
    <w:rsid w:val="000D5409"/>
    <w:rsid w:val="00197FB9"/>
    <w:rsid w:val="001E299F"/>
    <w:rsid w:val="00244D00"/>
    <w:rsid w:val="002519D7"/>
    <w:rsid w:val="00284D7E"/>
    <w:rsid w:val="002A7C54"/>
    <w:rsid w:val="002B51C1"/>
    <w:rsid w:val="004E3D1D"/>
    <w:rsid w:val="004F00AF"/>
    <w:rsid w:val="005229EB"/>
    <w:rsid w:val="0063448B"/>
    <w:rsid w:val="006F1560"/>
    <w:rsid w:val="007742B9"/>
    <w:rsid w:val="0086548B"/>
    <w:rsid w:val="008E540C"/>
    <w:rsid w:val="00973644"/>
    <w:rsid w:val="009844EC"/>
    <w:rsid w:val="009B4C14"/>
    <w:rsid w:val="00AB5235"/>
    <w:rsid w:val="00AC3BC1"/>
    <w:rsid w:val="00C820F2"/>
    <w:rsid w:val="00CD4D42"/>
    <w:rsid w:val="00DB4C1D"/>
    <w:rsid w:val="00DE3C0C"/>
    <w:rsid w:val="00E30BD3"/>
    <w:rsid w:val="00E67A96"/>
    <w:rsid w:val="00F22CCE"/>
    <w:rsid w:val="00F82444"/>
    <w:rsid w:val="00FC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14A4D2"/>
  <w15:chartTrackingRefBased/>
  <w15:docId w15:val="{41986FF6-82DF-3A49-B0B7-AC733349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3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3</cp:revision>
  <cp:lastPrinted>2022-06-02T12:22:00Z</cp:lastPrinted>
  <dcterms:created xsi:type="dcterms:W3CDTF">2022-06-02T11:02:00Z</dcterms:created>
  <dcterms:modified xsi:type="dcterms:W3CDTF">2022-06-02T12:38:00Z</dcterms:modified>
</cp:coreProperties>
</file>