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0334" w14:textId="77777777" w:rsidR="00A90D0A" w:rsidRPr="006F425A" w:rsidRDefault="00A90D0A" w:rsidP="00A90D0A">
      <w:pPr>
        <w:tabs>
          <w:tab w:val="left" w:pos="540"/>
        </w:tabs>
        <w:jc w:val="center"/>
        <w:rPr>
          <w:rFonts w:ascii="Arial" w:eastAsia="Arial Unicode MS" w:hAnsi="Arial" w:cs="Arial"/>
          <w:b/>
          <w:i/>
          <w:color w:val="0000FF"/>
          <w:sz w:val="36"/>
          <w:szCs w:val="36"/>
        </w:rPr>
      </w:pPr>
      <w:r w:rsidRPr="006F425A">
        <w:rPr>
          <w:rFonts w:ascii="Arial" w:eastAsia="Arial Unicode MS" w:hAnsi="Arial" w:cs="Arial"/>
          <w:b/>
          <w:color w:val="0000FF"/>
          <w:sz w:val="36"/>
          <w:szCs w:val="36"/>
        </w:rPr>
        <w:t>T.A.P.S.</w:t>
      </w:r>
    </w:p>
    <w:p w14:paraId="0DCAAC86" w14:textId="77777777" w:rsidR="00A90D0A" w:rsidRPr="00E2639D" w:rsidRDefault="00A90D0A" w:rsidP="00A90D0A">
      <w:pPr>
        <w:tabs>
          <w:tab w:val="left" w:pos="540"/>
        </w:tabs>
        <w:contextualSpacing/>
        <w:jc w:val="center"/>
        <w:rPr>
          <w:rFonts w:ascii="Arial" w:eastAsia="Arial Unicode MS" w:hAnsi="Arial" w:cs="Arial"/>
          <w:b/>
          <w:i/>
          <w:sz w:val="28"/>
          <w:szCs w:val="28"/>
        </w:rPr>
      </w:pPr>
      <w:r w:rsidRPr="00E2639D">
        <w:rPr>
          <w:rFonts w:ascii="Arial" w:eastAsia="Arial Unicode MS" w:hAnsi="Arial" w:cs="Arial"/>
          <w:b/>
          <w:sz w:val="28"/>
          <w:szCs w:val="28"/>
          <w:u w:val="single"/>
        </w:rPr>
        <w:t>T</w:t>
      </w:r>
      <w:r w:rsidRPr="00E2639D">
        <w:rPr>
          <w:rFonts w:ascii="Arial" w:eastAsia="Arial Unicode MS" w:hAnsi="Arial" w:cs="Arial"/>
          <w:b/>
          <w:sz w:val="28"/>
          <w:szCs w:val="28"/>
        </w:rPr>
        <w:t xml:space="preserve">otal group, </w:t>
      </w:r>
      <w:r w:rsidRPr="00E2639D">
        <w:rPr>
          <w:rFonts w:ascii="Arial" w:eastAsia="Arial Unicode MS" w:hAnsi="Arial" w:cs="Arial"/>
          <w:b/>
          <w:sz w:val="28"/>
          <w:szCs w:val="28"/>
          <w:u w:val="single"/>
        </w:rPr>
        <w:t>A</w:t>
      </w:r>
      <w:r w:rsidRPr="00E2639D">
        <w:rPr>
          <w:rFonts w:ascii="Arial" w:eastAsia="Arial Unicode MS" w:hAnsi="Arial" w:cs="Arial"/>
          <w:b/>
          <w:sz w:val="28"/>
          <w:szCs w:val="28"/>
        </w:rPr>
        <w:t xml:space="preserve">lone, </w:t>
      </w:r>
      <w:r w:rsidRPr="00E2639D">
        <w:rPr>
          <w:rFonts w:ascii="Arial" w:eastAsia="Arial Unicode MS" w:hAnsi="Arial" w:cs="Arial"/>
          <w:b/>
          <w:sz w:val="28"/>
          <w:szCs w:val="28"/>
          <w:u w:val="single"/>
        </w:rPr>
        <w:t>P</w:t>
      </w:r>
      <w:r w:rsidRPr="00E2639D">
        <w:rPr>
          <w:rFonts w:ascii="Arial" w:eastAsia="Arial Unicode MS" w:hAnsi="Arial" w:cs="Arial"/>
          <w:b/>
          <w:sz w:val="28"/>
          <w:szCs w:val="28"/>
        </w:rPr>
        <w:t xml:space="preserve">artners, </w:t>
      </w:r>
      <w:r w:rsidRPr="00E2639D">
        <w:rPr>
          <w:rFonts w:ascii="Arial" w:eastAsia="Arial Unicode MS" w:hAnsi="Arial" w:cs="Arial"/>
          <w:b/>
          <w:sz w:val="28"/>
          <w:szCs w:val="28"/>
          <w:u w:val="single"/>
        </w:rPr>
        <w:t>S</w:t>
      </w:r>
      <w:r w:rsidRPr="00E2639D">
        <w:rPr>
          <w:rFonts w:ascii="Arial" w:eastAsia="Arial Unicode MS" w:hAnsi="Arial" w:cs="Arial"/>
          <w:b/>
          <w:sz w:val="28"/>
          <w:szCs w:val="28"/>
        </w:rPr>
        <w:t>mall group</w:t>
      </w:r>
    </w:p>
    <w:p w14:paraId="334940DC" w14:textId="77777777" w:rsidR="00A90D0A" w:rsidRPr="00E2639D" w:rsidRDefault="00A90D0A" w:rsidP="00A90D0A">
      <w:pPr>
        <w:tabs>
          <w:tab w:val="left" w:pos="540"/>
        </w:tabs>
        <w:contextualSpacing/>
        <w:rPr>
          <w:rFonts w:ascii="Arial" w:eastAsia="Arial Unicode MS" w:hAnsi="Arial" w:cs="Arial"/>
          <w:b/>
          <w:i/>
          <w:sz w:val="22"/>
          <w:szCs w:val="22"/>
        </w:rPr>
      </w:pPr>
      <w:r w:rsidRPr="002C6661">
        <w:rPr>
          <w:rFonts w:ascii="Arial" w:eastAsia="Arial Unicode MS" w:hAnsi="Arial" w:cs="Arial"/>
          <w:b/>
        </w:rPr>
        <w:t xml:space="preserve">In any unit of study, </w:t>
      </w:r>
      <w:proofErr w:type="spellStart"/>
      <w:r w:rsidRPr="002C6661">
        <w:rPr>
          <w:rFonts w:ascii="Arial" w:eastAsia="Arial Unicode MS" w:hAnsi="Arial" w:cs="Arial"/>
          <w:b/>
        </w:rPr>
        <w:t>some time</w:t>
      </w:r>
      <w:proofErr w:type="spellEnd"/>
      <w:r w:rsidRPr="002C6661">
        <w:rPr>
          <w:rFonts w:ascii="Arial" w:eastAsia="Arial Unicode MS" w:hAnsi="Arial" w:cs="Arial"/>
          <w:b/>
        </w:rPr>
        <w:t xml:space="preserve"> must be spent in each of the areas that are defined by the term TAPS:</w:t>
      </w:r>
    </w:p>
    <w:p w14:paraId="1C4A09E5" w14:textId="77777777" w:rsidR="00A90D0A" w:rsidRPr="008C600B" w:rsidRDefault="00A90D0A" w:rsidP="00A90D0A">
      <w:pPr>
        <w:pStyle w:val="ListParagraph"/>
        <w:numPr>
          <w:ilvl w:val="0"/>
          <w:numId w:val="1"/>
        </w:numPr>
        <w:tabs>
          <w:tab w:val="left" w:pos="540"/>
        </w:tabs>
        <w:spacing w:line="288" w:lineRule="auto"/>
        <w:rPr>
          <w:rFonts w:ascii="Arial" w:eastAsia="Arial Unicode MS" w:hAnsi="Arial" w:cs="Arial"/>
          <w:i/>
          <w:sz w:val="20"/>
          <w:szCs w:val="20"/>
        </w:rPr>
      </w:pPr>
      <w:r w:rsidRPr="008C600B">
        <w:rPr>
          <w:rFonts w:ascii="Arial" w:eastAsia="Arial Unicode MS" w:hAnsi="Arial" w:cs="Arial"/>
          <w:b/>
          <w:sz w:val="20"/>
          <w:szCs w:val="20"/>
        </w:rPr>
        <w:t xml:space="preserve">(T) Total group – </w:t>
      </w:r>
      <w:r w:rsidRPr="008C600B">
        <w:rPr>
          <w:rFonts w:ascii="Arial" w:eastAsia="Arial Unicode MS" w:hAnsi="Arial" w:cs="Arial"/>
          <w:sz w:val="20"/>
          <w:szCs w:val="20"/>
        </w:rPr>
        <w:t>There may be information and new skills that need to be shared or demonstrated to the whole class (modeled, guided practice, independent practice).</w:t>
      </w:r>
    </w:p>
    <w:p w14:paraId="5F6A6517" w14:textId="77777777" w:rsidR="00A90D0A" w:rsidRPr="008C600B" w:rsidRDefault="00A90D0A" w:rsidP="00A90D0A">
      <w:pPr>
        <w:pStyle w:val="ListParagraph"/>
        <w:numPr>
          <w:ilvl w:val="0"/>
          <w:numId w:val="1"/>
        </w:numPr>
        <w:tabs>
          <w:tab w:val="left" w:pos="540"/>
        </w:tabs>
        <w:spacing w:line="288" w:lineRule="auto"/>
        <w:rPr>
          <w:rFonts w:ascii="Arial" w:eastAsia="Arial Unicode MS" w:hAnsi="Arial" w:cs="Arial"/>
          <w:b/>
          <w:i/>
          <w:sz w:val="20"/>
          <w:szCs w:val="20"/>
        </w:rPr>
      </w:pPr>
      <w:r w:rsidRPr="008C600B">
        <w:rPr>
          <w:rFonts w:ascii="Arial" w:eastAsia="Arial Unicode MS" w:hAnsi="Arial" w:cs="Arial"/>
          <w:b/>
          <w:sz w:val="20"/>
          <w:szCs w:val="20"/>
        </w:rPr>
        <w:t xml:space="preserve">(A) Alone – </w:t>
      </w:r>
      <w:r w:rsidRPr="008C600B">
        <w:rPr>
          <w:rFonts w:ascii="Arial" w:eastAsia="Arial Unicode MS" w:hAnsi="Arial" w:cs="Arial"/>
          <w:sz w:val="20"/>
          <w:szCs w:val="20"/>
        </w:rPr>
        <w:t>Students sometimes need to practice by working alone, which is how they perform or standardized tests. In life, we often work and think independently of others.</w:t>
      </w:r>
    </w:p>
    <w:p w14:paraId="0FB50777" w14:textId="77777777" w:rsidR="00A90D0A" w:rsidRPr="008C600B" w:rsidRDefault="00A90D0A" w:rsidP="00A90D0A">
      <w:pPr>
        <w:pStyle w:val="ListParagraph"/>
        <w:numPr>
          <w:ilvl w:val="0"/>
          <w:numId w:val="1"/>
        </w:numPr>
        <w:tabs>
          <w:tab w:val="left" w:pos="540"/>
        </w:tabs>
        <w:spacing w:line="288" w:lineRule="auto"/>
        <w:rPr>
          <w:rFonts w:ascii="Arial" w:eastAsia="Arial Unicode MS" w:hAnsi="Arial" w:cs="Arial"/>
          <w:i/>
          <w:sz w:val="20"/>
          <w:szCs w:val="20"/>
        </w:rPr>
      </w:pPr>
      <w:r w:rsidRPr="008C600B">
        <w:rPr>
          <w:rFonts w:ascii="Arial" w:eastAsia="Arial Unicode MS" w:hAnsi="Arial" w:cs="Arial"/>
          <w:b/>
          <w:sz w:val="20"/>
          <w:szCs w:val="20"/>
        </w:rPr>
        <w:t xml:space="preserve">(P) Partners – </w:t>
      </w:r>
      <w:r w:rsidRPr="008C600B">
        <w:rPr>
          <w:rFonts w:ascii="Arial" w:eastAsia="Arial Unicode MS" w:hAnsi="Arial" w:cs="Arial"/>
          <w:sz w:val="20"/>
          <w:szCs w:val="20"/>
        </w:rPr>
        <w:t>Partnering gives students a process: a narrow audience with whom to share ideas, discusses new information, or process learning. Random partners, or teacher-constructed pairs can accomplish this.</w:t>
      </w:r>
    </w:p>
    <w:p w14:paraId="2EEC071F" w14:textId="77777777" w:rsidR="00A90D0A" w:rsidRPr="008C600B" w:rsidRDefault="00A90D0A" w:rsidP="00A90D0A">
      <w:pPr>
        <w:pStyle w:val="ListParagraph"/>
        <w:numPr>
          <w:ilvl w:val="0"/>
          <w:numId w:val="1"/>
        </w:numPr>
        <w:tabs>
          <w:tab w:val="left" w:pos="540"/>
        </w:tabs>
        <w:spacing w:line="288" w:lineRule="auto"/>
        <w:rPr>
          <w:rFonts w:ascii="Arial" w:eastAsia="Arial Unicode MS" w:hAnsi="Arial" w:cs="Arial"/>
          <w:i/>
          <w:sz w:val="20"/>
          <w:szCs w:val="20"/>
        </w:rPr>
      </w:pPr>
      <w:r w:rsidRPr="008C600B">
        <w:rPr>
          <w:rFonts w:ascii="Arial" w:eastAsia="Arial Unicode MS" w:hAnsi="Arial" w:cs="Arial"/>
          <w:b/>
          <w:sz w:val="20"/>
          <w:szCs w:val="20"/>
        </w:rPr>
        <w:t xml:space="preserve">(S) Small group </w:t>
      </w:r>
      <w:r w:rsidRPr="008C600B">
        <w:rPr>
          <w:rFonts w:ascii="Arial" w:eastAsia="Arial Unicode MS" w:hAnsi="Arial" w:cs="Arial"/>
          <w:sz w:val="20"/>
          <w:szCs w:val="20"/>
        </w:rPr>
        <w:t xml:space="preserve">– Groups of three or four students may be constructed for a variety </w:t>
      </w:r>
      <w:proofErr w:type="spellStart"/>
      <w:r w:rsidRPr="008C600B">
        <w:rPr>
          <w:rFonts w:ascii="Arial" w:eastAsia="Arial Unicode MS" w:hAnsi="Arial" w:cs="Arial"/>
          <w:sz w:val="20"/>
          <w:szCs w:val="20"/>
        </w:rPr>
        <w:t>or</w:t>
      </w:r>
      <w:proofErr w:type="spellEnd"/>
      <w:r w:rsidRPr="008C600B">
        <w:rPr>
          <w:rFonts w:ascii="Arial" w:eastAsia="Arial Unicode MS" w:hAnsi="Arial" w:cs="Arial"/>
          <w:sz w:val="20"/>
          <w:szCs w:val="20"/>
        </w:rPr>
        <w:t xml:space="preserve"> purposes. IN any group larger than three or four, some students may be off-task or lack real commitment to the goal.</w:t>
      </w:r>
    </w:p>
    <w:p w14:paraId="2FD9EE27" w14:textId="77777777" w:rsidR="00A90D0A" w:rsidRPr="002C6661" w:rsidRDefault="00A90D0A" w:rsidP="00A90D0A">
      <w:pPr>
        <w:tabs>
          <w:tab w:val="left" w:pos="540"/>
        </w:tabs>
        <w:rPr>
          <w:rFonts w:ascii="Arial" w:eastAsia="Arial Unicode MS" w:hAnsi="Arial" w:cs="Arial"/>
          <w:b/>
          <w:i/>
        </w:rPr>
      </w:pPr>
      <w:r w:rsidRPr="002C6661">
        <w:rPr>
          <w:rFonts w:ascii="Arial" w:eastAsia="Arial Unicode MS" w:hAnsi="Arial" w:cs="Arial"/>
          <w:b/>
        </w:rPr>
        <w:t>Applications of TAPS to the Learning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1"/>
        <w:gridCol w:w="5219"/>
      </w:tblGrid>
      <w:tr w:rsidR="00A90D0A" w:rsidRPr="002C6661" w14:paraId="30AD15A1" w14:textId="77777777" w:rsidTr="009271A2">
        <w:tc>
          <w:tcPr>
            <w:tcW w:w="5688" w:type="dxa"/>
          </w:tcPr>
          <w:p w14:paraId="5692295B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b/>
                <w:i/>
                <w:color w:val="0000FF"/>
              </w:rPr>
            </w:pPr>
            <w:r w:rsidRPr="00B67230">
              <w:rPr>
                <w:rFonts w:ascii="Arial" w:eastAsia="Arial Unicode MS" w:hAnsi="Arial" w:cs="Arial"/>
                <w:b/>
                <w:color w:val="0000FF"/>
              </w:rPr>
              <w:t>Total</w:t>
            </w:r>
          </w:p>
          <w:p w14:paraId="40496412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Whole class instruction</w:t>
            </w:r>
          </w:p>
          <w:p w14:paraId="5A90E27A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All students doing the same thing</w:t>
            </w:r>
          </w:p>
        </w:tc>
        <w:tc>
          <w:tcPr>
            <w:tcW w:w="5328" w:type="dxa"/>
          </w:tcPr>
          <w:p w14:paraId="034D374B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Pre-assessment</w:t>
            </w:r>
          </w:p>
          <w:p w14:paraId="444EEAF9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Presenting new information</w:t>
            </w:r>
          </w:p>
          <w:p w14:paraId="22992B2D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Modeling new skills</w:t>
            </w:r>
          </w:p>
          <w:p w14:paraId="691A2A39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Guest speaker</w:t>
            </w:r>
          </w:p>
          <w:p w14:paraId="2BD2B47C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Viewing a video/podcast</w:t>
            </w:r>
          </w:p>
          <w:p w14:paraId="4D62C27A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Using a jigsaw strategy</w:t>
            </w:r>
          </w:p>
          <w:p w14:paraId="60CB9C75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Textbook assignments</w:t>
            </w:r>
          </w:p>
          <w:p w14:paraId="7E3E220C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</w:p>
        </w:tc>
      </w:tr>
      <w:tr w:rsidR="00A90D0A" w:rsidRPr="002C6661" w14:paraId="6BAE2577" w14:textId="77777777" w:rsidTr="009271A2">
        <w:tc>
          <w:tcPr>
            <w:tcW w:w="5688" w:type="dxa"/>
          </w:tcPr>
          <w:p w14:paraId="7B239149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b/>
                <w:i/>
                <w:color w:val="0000FF"/>
              </w:rPr>
            </w:pPr>
            <w:r w:rsidRPr="00B67230">
              <w:rPr>
                <w:rFonts w:ascii="Arial" w:eastAsia="Arial Unicode MS" w:hAnsi="Arial" w:cs="Arial"/>
                <w:b/>
                <w:color w:val="0000FF"/>
              </w:rPr>
              <w:t>Alone</w:t>
            </w:r>
          </w:p>
          <w:p w14:paraId="1E898885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All students working alone may have a variety of tasks based on interest or readiness</w:t>
            </w:r>
          </w:p>
        </w:tc>
        <w:tc>
          <w:tcPr>
            <w:tcW w:w="5328" w:type="dxa"/>
          </w:tcPr>
          <w:p w14:paraId="1D47187B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Pre-assessment</w:t>
            </w:r>
          </w:p>
          <w:p w14:paraId="4B82E912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Journal entry</w:t>
            </w:r>
          </w:p>
          <w:p w14:paraId="78342ED4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Portfolio assessing</w:t>
            </w:r>
          </w:p>
          <w:p w14:paraId="04F56C50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Self-assessment</w:t>
            </w:r>
          </w:p>
          <w:p w14:paraId="5648DEC0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Independent study</w:t>
            </w:r>
          </w:p>
          <w:p w14:paraId="4496539A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Interactive Notetaking</w:t>
            </w:r>
          </w:p>
          <w:p w14:paraId="56120B58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Reflection</w:t>
            </w:r>
          </w:p>
          <w:p w14:paraId="0D4A04FD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</w:p>
        </w:tc>
      </w:tr>
      <w:tr w:rsidR="00A90D0A" w:rsidRPr="002C6661" w14:paraId="2A1B6853" w14:textId="77777777" w:rsidTr="009271A2">
        <w:tc>
          <w:tcPr>
            <w:tcW w:w="5688" w:type="dxa"/>
          </w:tcPr>
          <w:p w14:paraId="12E031FB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b/>
                <w:i/>
                <w:color w:val="0000FF"/>
              </w:rPr>
            </w:pPr>
            <w:r w:rsidRPr="00B67230">
              <w:rPr>
                <w:rFonts w:ascii="Arial" w:eastAsia="Arial Unicode MS" w:hAnsi="Arial" w:cs="Arial"/>
                <w:b/>
                <w:color w:val="0000FF"/>
              </w:rPr>
              <w:t>Paired</w:t>
            </w:r>
          </w:p>
          <w:p w14:paraId="3DEA2574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All students have a partner</w:t>
            </w:r>
          </w:p>
          <w:p w14:paraId="5AABA09D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Random selection (card, color, etc.)</w:t>
            </w:r>
          </w:p>
          <w:p w14:paraId="053DA033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Teacher selection</w:t>
            </w:r>
          </w:p>
          <w:p w14:paraId="28376CFE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Task or interest orientation</w:t>
            </w:r>
          </w:p>
        </w:tc>
        <w:tc>
          <w:tcPr>
            <w:tcW w:w="5328" w:type="dxa"/>
          </w:tcPr>
          <w:p w14:paraId="715D030B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Brainstorming</w:t>
            </w:r>
          </w:p>
          <w:p w14:paraId="184AB4BC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Checking homework</w:t>
            </w:r>
          </w:p>
          <w:p w14:paraId="05044DF7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Checking for understanding</w:t>
            </w:r>
          </w:p>
          <w:p w14:paraId="112FC304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Processing information</w:t>
            </w:r>
          </w:p>
          <w:p w14:paraId="70593276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Peer editing</w:t>
            </w:r>
          </w:p>
          <w:p w14:paraId="28F1DA0C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Peer evaluation</w:t>
            </w:r>
          </w:p>
          <w:p w14:paraId="6146B787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Researching</w:t>
            </w:r>
          </w:p>
          <w:p w14:paraId="70FBA695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Interest in similar topic</w:t>
            </w:r>
          </w:p>
          <w:p w14:paraId="01329B98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Planning for homework</w:t>
            </w:r>
          </w:p>
          <w:p w14:paraId="0D87B445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</w:p>
        </w:tc>
      </w:tr>
      <w:tr w:rsidR="00A90D0A" w:rsidRPr="002C6661" w14:paraId="1B86A8C7" w14:textId="77777777" w:rsidTr="009271A2">
        <w:tc>
          <w:tcPr>
            <w:tcW w:w="5688" w:type="dxa"/>
          </w:tcPr>
          <w:p w14:paraId="787E1266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b/>
                <w:i/>
                <w:color w:val="0000FF"/>
              </w:rPr>
            </w:pPr>
            <w:r w:rsidRPr="00B67230">
              <w:rPr>
                <w:rFonts w:ascii="Arial" w:eastAsia="Arial Unicode MS" w:hAnsi="Arial" w:cs="Arial"/>
                <w:b/>
                <w:color w:val="0000FF"/>
              </w:rPr>
              <w:t>Small Group</w:t>
            </w:r>
          </w:p>
          <w:p w14:paraId="1794DE3D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Homogeneous for skill development</w:t>
            </w:r>
          </w:p>
          <w:p w14:paraId="451E79BD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Heterogeneous for cooperative groups</w:t>
            </w:r>
          </w:p>
          <w:p w14:paraId="3D312E9D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Random or structured by teacher or students</w:t>
            </w:r>
          </w:p>
          <w:p w14:paraId="22D6068B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</w:p>
        </w:tc>
        <w:tc>
          <w:tcPr>
            <w:tcW w:w="5328" w:type="dxa"/>
          </w:tcPr>
          <w:p w14:paraId="07C5BD3E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Problem solving</w:t>
            </w:r>
          </w:p>
          <w:p w14:paraId="47F9B696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Group investigations</w:t>
            </w:r>
          </w:p>
          <w:p w14:paraId="51DE61C5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Learning centers</w:t>
            </w:r>
          </w:p>
          <w:p w14:paraId="5B59B521" w14:textId="77777777" w:rsidR="00A90D0A" w:rsidRPr="00B67230" w:rsidRDefault="00A90D0A" w:rsidP="009271A2">
            <w:pPr>
              <w:tabs>
                <w:tab w:val="left" w:pos="540"/>
              </w:tabs>
              <w:spacing w:line="276" w:lineRule="auto"/>
              <w:rPr>
                <w:rFonts w:ascii="Arial" w:eastAsia="Arial Unicode MS" w:hAnsi="Arial" w:cs="Arial"/>
                <w:i/>
              </w:rPr>
            </w:pPr>
            <w:r w:rsidRPr="00B67230">
              <w:rPr>
                <w:rFonts w:ascii="Arial" w:eastAsia="Arial Unicode MS" w:hAnsi="Arial" w:cs="Arial"/>
              </w:rPr>
              <w:t>Carousel brainstorming</w:t>
            </w:r>
          </w:p>
        </w:tc>
      </w:tr>
    </w:tbl>
    <w:p w14:paraId="1805A274" w14:textId="77777777" w:rsidR="00A90D0A" w:rsidRPr="006F425A" w:rsidRDefault="00A90D0A" w:rsidP="00A90D0A">
      <w:pPr>
        <w:rPr>
          <w:b/>
          <w:sz w:val="8"/>
          <w:szCs w:val="8"/>
        </w:rPr>
      </w:pPr>
    </w:p>
    <w:p w14:paraId="2B35EC8C" w14:textId="77777777" w:rsidR="00A90D0A" w:rsidRDefault="00A90D0A" w:rsidP="00A90D0A">
      <w:pPr>
        <w:rPr>
          <w:b/>
          <w:sz w:val="22"/>
          <w:szCs w:val="22"/>
        </w:rPr>
      </w:pPr>
      <w:r w:rsidRPr="006F425A">
        <w:rPr>
          <w:b/>
          <w:sz w:val="22"/>
          <w:szCs w:val="22"/>
        </w:rPr>
        <w:t xml:space="preserve">NOTE: In a 4 x 4 block schedule, 3 of the 4 structures would be used in the lesson (in a purposeful order). </w:t>
      </w:r>
    </w:p>
    <w:p w14:paraId="5C915E41" w14:textId="77777777" w:rsidR="00FC7792" w:rsidRDefault="00FC7792"/>
    <w:sectPr w:rsidR="00FC7792" w:rsidSect="00A90D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F7F5C"/>
    <w:multiLevelType w:val="hybridMultilevel"/>
    <w:tmpl w:val="875680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15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0A"/>
    <w:rsid w:val="000E577F"/>
    <w:rsid w:val="00197FB9"/>
    <w:rsid w:val="001E299F"/>
    <w:rsid w:val="00244D00"/>
    <w:rsid w:val="002519D7"/>
    <w:rsid w:val="00284D7E"/>
    <w:rsid w:val="002A6F2E"/>
    <w:rsid w:val="004F00AF"/>
    <w:rsid w:val="007742B9"/>
    <w:rsid w:val="008E540C"/>
    <w:rsid w:val="00A90D0A"/>
    <w:rsid w:val="00AB5235"/>
    <w:rsid w:val="00BD7470"/>
    <w:rsid w:val="00CD4D42"/>
    <w:rsid w:val="00DB4C1D"/>
    <w:rsid w:val="00E30BD3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6A988D"/>
  <w15:chartTrackingRefBased/>
  <w15:docId w15:val="{9F946623-B03A-EC4D-9FE8-3CE0DE4B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0A"/>
    <w:pPr>
      <w:ind w:left="720"/>
      <w:contextualSpacing/>
    </w:pPr>
  </w:style>
  <w:style w:type="table" w:styleId="TableGrid">
    <w:name w:val="Table Grid"/>
    <w:basedOn w:val="TableNormal"/>
    <w:uiPriority w:val="39"/>
    <w:rsid w:val="00A9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1</cp:revision>
  <dcterms:created xsi:type="dcterms:W3CDTF">2023-06-18T16:33:00Z</dcterms:created>
  <dcterms:modified xsi:type="dcterms:W3CDTF">2023-06-18T16:34:00Z</dcterms:modified>
</cp:coreProperties>
</file>